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574B" w14:textId="77777777" w:rsidR="00D13AD9" w:rsidRDefault="00D13AD9">
      <w:pPr>
        <w:spacing w:after="480"/>
        <w:ind w:firstLine="397"/>
        <w:jc w:val="center"/>
      </w:pPr>
      <w:r>
        <w:rPr>
          <w:rFonts w:ascii="Arial" w:hAnsi="Arial" w:cs="Arial"/>
          <w:i/>
          <w:iCs/>
          <w:lang w:val="ky-KG"/>
        </w:rPr>
        <w:t> 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D374461" wp14:editId="2C473799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B54E" w14:textId="77777777" w:rsidR="00D13AD9" w:rsidRDefault="00D13AD9">
      <w:pPr>
        <w:spacing w:after="48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КЫРГЫЗ РЕСПУБЛИКАСЫНЫН МИНИСТРЛЕР КАБИНЕТИНИН ТОКТОМУ</w:t>
      </w:r>
    </w:p>
    <w:p w14:paraId="1D8C621B" w14:textId="77777777" w:rsidR="00D13AD9" w:rsidRDefault="00D13AD9">
      <w:pPr>
        <w:spacing w:after="480"/>
        <w:jc w:val="both"/>
      </w:pPr>
      <w:r>
        <w:rPr>
          <w:rFonts w:ascii="Arial" w:hAnsi="Arial" w:cs="Arial"/>
        </w:rPr>
        <w:t xml:space="preserve">2023-жылдын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-майы № 2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1</w:t>
      </w:r>
    </w:p>
    <w:p w14:paraId="2D9C6772" w14:textId="77777777" w:rsidR="00D13AD9" w:rsidRDefault="00D13AD9">
      <w:pPr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  <w:lang w:val="ky-KG"/>
        </w:rPr>
        <w:t>Мамлекет кепилдеген юридикалык жардам системасынын субъекттеринин өз ара аракеттенүү тартибин жана Квалификациялуу юридикалык жардам алууга адамдын укугун ырастоочу документтердин тизмегин бекитүү жөнүндө</w:t>
      </w:r>
    </w:p>
    <w:p w14:paraId="64395EBF" w14:textId="77777777" w:rsidR="00D13AD9" w:rsidRDefault="00D13AD9">
      <w:pPr>
        <w:ind w:left="1134" w:right="1134"/>
        <w:jc w:val="center"/>
      </w:pPr>
      <w:r>
        <w:t> </w:t>
      </w:r>
    </w:p>
    <w:p w14:paraId="07F4B98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"Мамлекет кепилдеген юридикалык жардам жөнүндө" Кыргыз Республикасынын Мыйзамынын </w:t>
      </w:r>
      <w:hyperlink r:id="rId7" w:anchor="st_4" w:history="1">
        <w:r>
          <w:rPr>
            <w:rStyle w:val="a3"/>
            <w:rFonts w:ascii="Arial" w:hAnsi="Arial" w:cs="Arial"/>
            <w:lang w:val="ky-KG"/>
          </w:rPr>
          <w:t>4-беренесинин</w:t>
        </w:r>
      </w:hyperlink>
      <w:r>
        <w:rPr>
          <w:rFonts w:ascii="Arial" w:hAnsi="Arial" w:cs="Arial"/>
          <w:lang w:val="ky-KG"/>
        </w:rPr>
        <w:t xml:space="preserve"> 1-бөлүгүн, </w:t>
      </w:r>
      <w:hyperlink r:id="rId8" w:anchor="st_18" w:history="1">
        <w:r>
          <w:rPr>
            <w:rStyle w:val="a3"/>
            <w:rFonts w:ascii="Arial" w:hAnsi="Arial" w:cs="Arial"/>
            <w:lang w:val="ky-KG"/>
          </w:rPr>
          <w:t>18-беренесинин</w:t>
        </w:r>
      </w:hyperlink>
      <w:r>
        <w:rPr>
          <w:rFonts w:ascii="Arial" w:hAnsi="Arial" w:cs="Arial"/>
          <w:lang w:val="ky-KG"/>
        </w:rPr>
        <w:t xml:space="preserve"> 1-бөлүгүн ишке ашыруу максатында, "Кыргыз Республикасынын Министрлер Кабинети жөнүндө" Кыргыз Республикасынын конституциялык Мыйзамынын </w:t>
      </w:r>
      <w:hyperlink r:id="rId9" w:anchor="st_13" w:history="1">
        <w:r>
          <w:rPr>
            <w:rStyle w:val="a3"/>
            <w:rFonts w:ascii="Arial" w:hAnsi="Arial" w:cs="Arial"/>
            <w:lang w:val="ky-KG"/>
          </w:rPr>
          <w:t>13</w:t>
        </w:r>
      </w:hyperlink>
      <w:r>
        <w:rPr>
          <w:rFonts w:ascii="Arial" w:hAnsi="Arial" w:cs="Arial"/>
          <w:lang w:val="ky-KG"/>
        </w:rPr>
        <w:t xml:space="preserve">, </w:t>
      </w:r>
      <w:hyperlink r:id="rId10" w:anchor="st_17" w:history="1">
        <w:r>
          <w:rPr>
            <w:rStyle w:val="a3"/>
            <w:rFonts w:ascii="Arial" w:hAnsi="Arial" w:cs="Arial"/>
            <w:lang w:val="ky-KG"/>
          </w:rPr>
          <w:t>17</w:t>
        </w:r>
      </w:hyperlink>
      <w:r>
        <w:rPr>
          <w:rFonts w:ascii="Arial" w:hAnsi="Arial" w:cs="Arial"/>
          <w:lang w:val="ky-KG"/>
        </w:rPr>
        <w:t>-беренелерине ылайык Кыргыз Республикасынын Министрлер Кабинети токтом кылат:</w:t>
      </w:r>
    </w:p>
    <w:p w14:paraId="527E3859" w14:textId="77777777" w:rsidR="00D13AD9" w:rsidRDefault="00D13AD9">
      <w:pPr>
        <w:ind w:firstLine="567"/>
        <w:jc w:val="both"/>
      </w:pPr>
      <w:r>
        <w:t> </w:t>
      </w:r>
    </w:p>
    <w:p w14:paraId="4F44930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1. Төмөнкүлөр бекитилсин:</w:t>
      </w:r>
    </w:p>
    <w:p w14:paraId="14C99EE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1) Мамлекет кепилдеген юридикалык жардам системасынын субъекттеринин өз ара аракеттенүү </w:t>
      </w:r>
      <w:hyperlink r:id="rId11" w:history="1">
        <w:r>
          <w:rPr>
            <w:rStyle w:val="a3"/>
            <w:rFonts w:ascii="Arial" w:hAnsi="Arial" w:cs="Arial"/>
            <w:lang w:val="ky-KG"/>
          </w:rPr>
          <w:t>тартиби</w:t>
        </w:r>
      </w:hyperlink>
      <w:r>
        <w:rPr>
          <w:rFonts w:ascii="Arial" w:hAnsi="Arial" w:cs="Arial"/>
          <w:lang w:val="ky-KG"/>
        </w:rPr>
        <w:t xml:space="preserve"> 1-тиркемеге ылайык;</w:t>
      </w:r>
    </w:p>
    <w:p w14:paraId="15E1ED92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2) Квалификациялуу юридикалык жардам алууга адамдын укугун ырастоочу документтердин </w:t>
      </w:r>
      <w:hyperlink r:id="rId12" w:anchor="pr2" w:history="1">
        <w:r>
          <w:rPr>
            <w:rStyle w:val="a3"/>
            <w:rFonts w:ascii="Arial" w:hAnsi="Arial" w:cs="Arial"/>
            <w:lang w:val="ky-KG"/>
          </w:rPr>
          <w:t>тизмеги</w:t>
        </w:r>
      </w:hyperlink>
      <w:r>
        <w:rPr>
          <w:rFonts w:ascii="Arial" w:hAnsi="Arial" w:cs="Arial"/>
          <w:lang w:val="ky-KG"/>
        </w:rPr>
        <w:t xml:space="preserve"> 2-тиркемеге ылайык.</w:t>
      </w:r>
    </w:p>
    <w:p w14:paraId="1763B1DD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2. Төмөнкүлөр күчүн жоготту деп таанылсын:</w:t>
      </w:r>
    </w:p>
    <w:p w14:paraId="66AB2B1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1) Кыргыз Республикасынын Өкмөтүнүн 2018-жылдын 20-декабрындагы № 594 "Мамлекет кепилдеген юридикалык жардам системасынын субъекттеринин өз ара аракеттешүү </w:t>
      </w:r>
      <w:hyperlink r:id="rId13" w:history="1">
        <w:r>
          <w:rPr>
            <w:rStyle w:val="a3"/>
            <w:rFonts w:ascii="Arial" w:hAnsi="Arial" w:cs="Arial"/>
            <w:lang w:val="ky-KG"/>
          </w:rPr>
          <w:t>тартибин</w:t>
        </w:r>
      </w:hyperlink>
      <w:r>
        <w:rPr>
          <w:rFonts w:ascii="Arial" w:hAnsi="Arial" w:cs="Arial"/>
          <w:lang w:val="ky-KG"/>
        </w:rPr>
        <w:t xml:space="preserve"> жана квалификациялуу юридикалык жардамды алууга адамдын укугун ырастаган документтердин </w:t>
      </w:r>
      <w:hyperlink r:id="rId14" w:anchor="pr2" w:history="1">
        <w:r>
          <w:rPr>
            <w:rStyle w:val="a3"/>
            <w:rFonts w:ascii="Arial" w:hAnsi="Arial" w:cs="Arial"/>
            <w:lang w:val="ky-KG"/>
          </w:rPr>
          <w:t>тизмегин</w:t>
        </w:r>
      </w:hyperlink>
      <w:r>
        <w:rPr>
          <w:rFonts w:ascii="Arial" w:hAnsi="Arial" w:cs="Arial"/>
          <w:lang w:val="ky-KG"/>
        </w:rPr>
        <w:t xml:space="preserve"> бекитүү жөнүндө" </w:t>
      </w:r>
      <w:hyperlink r:id="rId15" w:history="1">
        <w:r>
          <w:rPr>
            <w:rStyle w:val="a3"/>
            <w:rFonts w:ascii="Arial" w:hAnsi="Arial" w:cs="Arial"/>
            <w:lang w:val="ky-KG"/>
          </w:rPr>
          <w:t>токтому</w:t>
        </w:r>
      </w:hyperlink>
      <w:r>
        <w:rPr>
          <w:rFonts w:ascii="Arial" w:hAnsi="Arial" w:cs="Arial"/>
          <w:lang w:val="ky-KG"/>
        </w:rPr>
        <w:t>;</w:t>
      </w:r>
    </w:p>
    <w:p w14:paraId="4FA23B2C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2) Кыргыз Республикасынын Өкмөтүнүн 2020-жылдын 1-декабрындагы № 587 "Мамлекет кепилдеген юридикалык жардамды көрсөтүү чөйрөсүндөгү Кыргыз Республикасынын Өкмөтүнүн айрым чечимдерине өзгөртүүлөрдү киргизүү жөнүндө" </w:t>
      </w:r>
      <w:hyperlink r:id="rId16" w:history="1">
        <w:r>
          <w:rPr>
            <w:rStyle w:val="a3"/>
            <w:rFonts w:ascii="Arial" w:hAnsi="Arial" w:cs="Arial"/>
            <w:lang w:val="ky-KG"/>
          </w:rPr>
          <w:t>токтомунун</w:t>
        </w:r>
      </w:hyperlink>
      <w:r>
        <w:rPr>
          <w:rFonts w:ascii="Arial" w:hAnsi="Arial" w:cs="Arial"/>
          <w:lang w:val="ky-KG"/>
        </w:rPr>
        <w:t xml:space="preserve"> 2-пункту.</w:t>
      </w:r>
    </w:p>
    <w:p w14:paraId="1DC4EAF1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3. Кыргыз Республикасынын Юстиция министрлиги:</w:t>
      </w:r>
    </w:p>
    <w:p w14:paraId="2675DED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өз чечимдерин ушул токтомго ылайык келтирсин;</w:t>
      </w:r>
    </w:p>
    <w:p w14:paraId="12F3B0C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ушул токтомдон келип чыгуучу башка чараларды көрсүн.</w:t>
      </w:r>
    </w:p>
    <w:p w14:paraId="29D1C31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4. Бул токтом расмий жарыяланган күндөн тартып он күн өткөндөн кийин күчүнө кирет.</w:t>
      </w:r>
    </w:p>
    <w:p w14:paraId="6F3652C5" w14:textId="77777777" w:rsidR="00D13AD9" w:rsidRDefault="00D13AD9">
      <w:r>
        <w:rPr>
          <w:lang w:val="ky-KG"/>
        </w:rPr>
        <w:t xml:space="preserve">          </w:t>
      </w:r>
      <w:r>
        <w:rPr>
          <w:rFonts w:ascii="Arial" w:hAnsi="Arial" w:cs="Arial"/>
          <w:i/>
          <w:iCs/>
          <w:color w:val="1F497D"/>
        </w:rPr>
        <w:t>"Эркин Тоо" г</w:t>
      </w:r>
      <w:r>
        <w:rPr>
          <w:rFonts w:ascii="Arial" w:hAnsi="Arial" w:cs="Arial"/>
          <w:i/>
          <w:iCs/>
          <w:color w:val="1F497D"/>
          <w:lang w:val="ky-KG"/>
        </w:rPr>
        <w:t>азе</w:t>
      </w:r>
      <w:r>
        <w:rPr>
          <w:rFonts w:ascii="Arial" w:hAnsi="Arial" w:cs="Arial"/>
          <w:i/>
          <w:iCs/>
          <w:color w:val="1F497D"/>
        </w:rPr>
        <w:t xml:space="preserve">тасынын 2023-жылдын </w:t>
      </w:r>
      <w:r>
        <w:rPr>
          <w:rFonts w:ascii="Arial" w:hAnsi="Arial" w:cs="Arial"/>
          <w:i/>
          <w:iCs/>
          <w:color w:val="1F497D"/>
          <w:lang w:val="ky-KG"/>
        </w:rPr>
        <w:t>23</w:t>
      </w:r>
      <w:r>
        <w:rPr>
          <w:rFonts w:ascii="Arial" w:hAnsi="Arial" w:cs="Arial"/>
          <w:i/>
          <w:iCs/>
          <w:color w:val="1F497D"/>
        </w:rPr>
        <w:t>-ма</w:t>
      </w:r>
      <w:r>
        <w:rPr>
          <w:rFonts w:ascii="Arial" w:hAnsi="Arial" w:cs="Arial"/>
          <w:i/>
          <w:iCs/>
          <w:color w:val="1F497D"/>
          <w:lang w:val="ky-KG"/>
        </w:rPr>
        <w:t>йын</w:t>
      </w:r>
      <w:r>
        <w:rPr>
          <w:rFonts w:ascii="Arial" w:hAnsi="Arial" w:cs="Arial"/>
          <w:i/>
          <w:iCs/>
          <w:color w:val="1F497D"/>
        </w:rPr>
        <w:t xml:space="preserve">дагы № </w:t>
      </w:r>
      <w:r>
        <w:rPr>
          <w:rFonts w:ascii="Arial" w:hAnsi="Arial" w:cs="Arial"/>
          <w:i/>
          <w:iCs/>
          <w:color w:val="1F497D"/>
          <w:lang w:val="ky-KG"/>
        </w:rPr>
        <w:t>41</w:t>
      </w:r>
      <w:r>
        <w:rPr>
          <w:rFonts w:ascii="Arial" w:hAnsi="Arial" w:cs="Arial"/>
          <w:i/>
          <w:iCs/>
          <w:color w:val="1F497D"/>
        </w:rPr>
        <w:t xml:space="preserve"> (34</w:t>
      </w:r>
      <w:r>
        <w:rPr>
          <w:rFonts w:ascii="Arial" w:hAnsi="Arial" w:cs="Arial"/>
          <w:i/>
          <w:iCs/>
          <w:color w:val="1F497D"/>
          <w:lang w:val="ky-KG"/>
        </w:rPr>
        <w:t>90</w:t>
      </w:r>
      <w:r>
        <w:rPr>
          <w:rFonts w:ascii="Arial" w:hAnsi="Arial" w:cs="Arial"/>
          <w:i/>
          <w:iCs/>
          <w:color w:val="1F497D"/>
        </w:rPr>
        <w:t>) жарыяланды</w:t>
      </w:r>
    </w:p>
    <w:p w14:paraId="121254B8" w14:textId="77777777" w:rsidR="00D13AD9" w:rsidRDefault="00D13AD9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C05AEF" w14:paraId="40ADD8A5" w14:textId="7777777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C1C7" w14:textId="77777777" w:rsidR="00D13AD9" w:rsidRDefault="00D13AD9">
            <w:pPr>
              <w:jc w:val="both"/>
            </w:pPr>
            <w:r>
              <w:rPr>
                <w:rFonts w:ascii="Arial" w:hAnsi="Arial" w:cs="Arial"/>
                <w:b/>
                <w:bCs/>
                <w:lang w:val="ky-KG"/>
              </w:rPr>
              <w:t>Кыргыз Республикасынын</w:t>
            </w:r>
          </w:p>
          <w:p w14:paraId="563ECC34" w14:textId="77777777" w:rsidR="00D13AD9" w:rsidRDefault="00D13AD9">
            <w:pPr>
              <w:jc w:val="both"/>
            </w:pPr>
            <w:r>
              <w:rPr>
                <w:rFonts w:ascii="Arial" w:hAnsi="Arial" w:cs="Arial"/>
                <w:b/>
                <w:bCs/>
                <w:lang w:val="ky-KG"/>
              </w:rPr>
              <w:t>Министрлер Кабинетинин</w:t>
            </w:r>
          </w:p>
          <w:p w14:paraId="422CC9B9" w14:textId="77777777" w:rsidR="00D13AD9" w:rsidRDefault="00D13AD9">
            <w:pPr>
              <w:jc w:val="both"/>
            </w:pPr>
            <w:r>
              <w:rPr>
                <w:rFonts w:ascii="Arial" w:hAnsi="Arial" w:cs="Arial"/>
                <w:b/>
                <w:bCs/>
                <w:lang w:val="ky-KG"/>
              </w:rPr>
              <w:t>Төрагасы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8816" w14:textId="77777777" w:rsidR="00D13AD9" w:rsidRDefault="00D13AD9">
            <w:pPr>
              <w:jc w:val="both"/>
            </w:pPr>
            <w:r>
              <w:t> </w:t>
            </w:r>
          </w:p>
          <w:p w14:paraId="78C89193" w14:textId="77777777" w:rsidR="00D13AD9" w:rsidRDefault="00D13AD9">
            <w:pPr>
              <w:jc w:val="both"/>
            </w:pPr>
            <w:r>
              <w:t> </w:t>
            </w:r>
          </w:p>
          <w:p w14:paraId="4185AF96" w14:textId="77777777" w:rsidR="00D13AD9" w:rsidRDefault="00D13AD9">
            <w:pPr>
              <w:jc w:val="right"/>
            </w:pPr>
            <w:r>
              <w:rPr>
                <w:rFonts w:ascii="Arial" w:hAnsi="Arial" w:cs="Arial"/>
                <w:b/>
                <w:bCs/>
                <w:lang w:val="ky-KG"/>
              </w:rPr>
              <w:t>А.У. Жапаров</w:t>
            </w:r>
          </w:p>
        </w:tc>
      </w:tr>
    </w:tbl>
    <w:p w14:paraId="685D12E5" w14:textId="77777777" w:rsidR="00D13AD9" w:rsidRDefault="00D13AD9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05AEF" w14:paraId="78099145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DD0B" w14:textId="77777777" w:rsidR="00D13AD9" w:rsidRDefault="00D13AD9">
            <w:pPr>
              <w:jc w:val="both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C085" w14:textId="77777777" w:rsidR="00D13AD9" w:rsidRDefault="00D13AD9">
            <w:pPr>
              <w:jc w:val="both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79C4" w14:textId="77777777" w:rsidR="00D13AD9" w:rsidRDefault="00D13AD9">
            <w:pPr>
              <w:jc w:val="right"/>
            </w:pPr>
            <w:r>
              <w:t> </w:t>
            </w:r>
          </w:p>
          <w:p w14:paraId="56B85108" w14:textId="77777777" w:rsidR="00D13AD9" w:rsidRDefault="00D13AD9">
            <w:pPr>
              <w:jc w:val="right"/>
            </w:pPr>
            <w:r>
              <w:rPr>
                <w:rFonts w:ascii="Arial" w:hAnsi="Arial" w:cs="Arial"/>
                <w:lang w:val="ky-KG"/>
              </w:rPr>
              <w:t>2-тиркеме</w:t>
            </w:r>
          </w:p>
        </w:tc>
      </w:tr>
    </w:tbl>
    <w:p w14:paraId="2216FD74" w14:textId="77777777" w:rsidR="00D13AD9" w:rsidRDefault="00D13AD9">
      <w:pPr>
        <w:ind w:left="1134" w:right="1134"/>
        <w:jc w:val="center"/>
      </w:pPr>
      <w:bookmarkStart w:id="0" w:name="pr2"/>
      <w:bookmarkEnd w:id="0"/>
      <w:r>
        <w:rPr>
          <w:rFonts w:ascii="Arial" w:hAnsi="Arial" w:cs="Arial"/>
          <w:b/>
          <w:bCs/>
          <w:sz w:val="28"/>
          <w:szCs w:val="28"/>
          <w:lang w:val="ky-KG"/>
        </w:rPr>
        <w:t>Квалификациялуу юридикалык жардам алууга адамдын укугун ырастоочу документтердин</w:t>
      </w:r>
      <w:r>
        <w:rPr>
          <w:rFonts w:ascii="Arial" w:hAnsi="Arial" w:cs="Arial"/>
          <w:b/>
          <w:bCs/>
          <w:sz w:val="28"/>
          <w:szCs w:val="28"/>
          <w:lang w:val="ky-KG"/>
        </w:rPr>
        <w:br/>
        <w:t>ТИЗМЕГИ</w:t>
      </w:r>
    </w:p>
    <w:p w14:paraId="67060881" w14:textId="77777777" w:rsidR="00D13AD9" w:rsidRDefault="00D13AD9">
      <w:pPr>
        <w:ind w:left="1134" w:right="1134"/>
        <w:jc w:val="center"/>
      </w:pPr>
      <w:r>
        <w:t> </w:t>
      </w:r>
    </w:p>
    <w:p w14:paraId="6D8133F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1. Кирешеси жыл сайын республикалык бюджет жөнүндө мыйзамда белгиленген минималдуу эмгек акынын 60 эселенген өлчөмүнөн ашпаган шектүү, айыпталган, соттолгон, акталган, кылмыш-жаза ишинин алкагында жабырлануучу, жарандык иш боюнча доогер жана жоопкер, администрациялык иш боюнча доогер үчүн:</w:t>
      </w:r>
    </w:p>
    <w:p w14:paraId="10B4B68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адамдын шектүү, айыпталган, соттолгон, акталган, жабырлануучу, жарандык иш боюнча доогер жана жоопкер, административдик иш боюнча доогер катары статусун ырастоочу тергөөчүнүн, тергөө судьясынын, соттун процесстик актысы;</w:t>
      </w:r>
    </w:p>
    <w:p w14:paraId="7FC9FF86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035CAC46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3) бирдиктүү салык декларациясынын көчүрмөсү, ал эми ал жок болгон учурда - акыркы он эки айда жүргүзүлгөн чегерүүлөр жөнүндө салык органдарынан документтин көчүрмөсү;</w:t>
      </w:r>
    </w:p>
    <w:p w14:paraId="15499ED2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4) акыркы он эки айда жүргүзүлгөн чегерүүлөр жөнүндө Кыргыз Республикасынын Социалдык фондунун органдарынан маалымкат;</w:t>
      </w:r>
    </w:p>
    <w:p w14:paraId="445EAA44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5) эгерде адам пенсия менен камсыз болууга укугу жок болсо, социалдык коргоо органдарынан маалымкат.</w:t>
      </w:r>
    </w:p>
    <w:p w14:paraId="7EB6D395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2. Кармалган адам үчүн:</w:t>
      </w:r>
    </w:p>
    <w:p w14:paraId="46DFF603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кылмыш-жаза ишинин алкагында: тергөөчүнүн кармоо жөнүндө токтому;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18EDA6BC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укук бузуулар жөнүндө иштердин алкагында: кармоо протоколу - укук бузуу жөнүндө иш боюнча ыйгарым укуктуу адамдын токтому;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көчүрмөсү.</w:t>
      </w:r>
    </w:p>
    <w:p w14:paraId="7022455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3. Кылмыш-жаза ишинин алкагында он сегиз жашка чейинки күбө үчүн:</w:t>
      </w:r>
    </w:p>
    <w:p w14:paraId="6DCC4DDD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туулгандыгы тууралуу күбөлүктүн көчүрмөсү;</w:t>
      </w:r>
    </w:p>
    <w:p w14:paraId="51D3F6F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баланын күбө катары статусун ырастаган тергөөчүнүн, тергөө судьясынын, соттун процесстик актысы.</w:t>
      </w:r>
    </w:p>
    <w:p w14:paraId="4BB6604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4. Өзгөчө оор кылмыш жасады деп шектелген, айыпталган, соттолгон адам үчүн:</w:t>
      </w:r>
    </w:p>
    <w:p w14:paraId="2E98A25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3098CAE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өзгөчө оор кылмыш жасоого айыптаган тергөөчүнүн, тергөө судьясынын, соттун процесстик актысы.</w:t>
      </w:r>
    </w:p>
    <w:p w14:paraId="70ADF8C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 xml:space="preserve">5.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ky-KG"/>
        </w:rPr>
        <w:t xml:space="preserve"> же II топтогу майып адам үчүн:</w:t>
      </w:r>
    </w:p>
    <w:p w14:paraId="5D2EE9B3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6BC86366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майыптуулук тобун белгилөө жөнүндө медициналык-социалдык эксперттик комиссиянын корутундусунун көчүрмөсү.</w:t>
      </w:r>
    </w:p>
    <w:p w14:paraId="019A251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6. Психикалык оорудан жапа чеккен адам үчүн:</w:t>
      </w:r>
    </w:p>
    <w:p w14:paraId="118C849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56C79462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медициналык корутундунун көчүрмөсү.</w:t>
      </w:r>
    </w:p>
    <w:p w14:paraId="41945EC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7. Улуу Ата Мекендик согуштун ардагери жана ага теңештирилген адам үчүн:</w:t>
      </w:r>
    </w:p>
    <w:p w14:paraId="74052BD1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056EF93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Улуу Ата Мекендик согуштун катышуучусунун же Улуу Ата Мекендик согуштун майыптарынын же аларга теңештирилген адамдын күбөлүгүнүн көчүрмөсү.</w:t>
      </w:r>
    </w:p>
    <w:p w14:paraId="0D5BC2C5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8. Оор турмуштук кырдаалда турган бала үчүн:</w:t>
      </w:r>
    </w:p>
    <w:p w14:paraId="144BC8D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баланын туулгандыгы тууралуу күбөлүк;</w:t>
      </w:r>
    </w:p>
    <w:p w14:paraId="3A64F909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баланын оор турмуштук кырдаалда тургандыгын ырастоочу балдарды коргоо боюнча ыйгарым укуктуу мамлекеттик органдын маалымкаты.</w:t>
      </w:r>
    </w:p>
    <w:p w14:paraId="4EB29DB1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9. Администрациялык иш боюнча процесстик мыйзамдарга ылайык толук процесстик аракетке жөндөмдүү бала үчүн:</w:t>
      </w:r>
    </w:p>
    <w:p w14:paraId="35587DD2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1EDFB80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балдарды коргоо боюнча ыйгарым укуктуу мамлекеттик органдын маалымкаты;</w:t>
      </w:r>
    </w:p>
    <w:p w14:paraId="07A4D7F7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3) балдарды коргоо боюнча ыйгарым укуктуу мамлекеттик органдын чечими же болбосо толук процесстик аракетке жөндөмдүүлүгү жөнүндө сот актысы.</w:t>
      </w:r>
    </w:p>
    <w:p w14:paraId="59FDE144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10. Жакыр же аз камсыз болгон үй-бүлөдөгү адам үчүн:</w:t>
      </w:r>
    </w:p>
    <w:p w14:paraId="7BB7D2E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5623DD82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социалдык камсыздоо чөйрөсүндөгү ыйгарым укуктуу мамлекеттик органдын адамдын жакыр же аз камсыз болгон үй-бүлөдөн экендигин ырастаган маалымкаты.</w:t>
      </w:r>
    </w:p>
    <w:p w14:paraId="38F5B78B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11. Үй-бүлөлүк зомбулуктан жабыр тарткан адам үчүн:</w:t>
      </w:r>
    </w:p>
    <w:p w14:paraId="458F17E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1D93D80D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үй-бүлөлүк зомбулуктун курмандыгынын статусун ырастаган тергөөчүнүн же соттун процесстик актысы.</w:t>
      </w:r>
    </w:p>
    <w:p w14:paraId="4BD41EDF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12. Баланы/балдарды тарбиялаган жалгыз бой адам үчүн:</w:t>
      </w:r>
    </w:p>
    <w:p w14:paraId="23B13B0A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6132A2E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баланын туулгандыгы тууралуу күбөлүгүнүн көчүрмөсү;</w:t>
      </w:r>
    </w:p>
    <w:p w14:paraId="6EA17C6B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3) баланы/балдарды атасыз же энесиз тарбиялаганын ырастаган соттун процесстик актысынын көчүрмөсү же болбосо атасынын же энесинин каза болгондугу жөнүндө күбөлүктүн көчүрмөсү.</w:t>
      </w:r>
    </w:p>
    <w:p w14:paraId="442F0DA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13. Мөөнөттүү кызматтагы аскер кызматчысы үчүн:</w:t>
      </w:r>
    </w:p>
    <w:p w14:paraId="5C2BB86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144D2C9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аскер бөлүгүнүн өздүк курамынын тизмесине киргизүү жөнүндө буйруктун көчүрмөсү.</w:t>
      </w:r>
    </w:p>
    <w:p w14:paraId="6FB578E5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14. Мамлекеттик социалдык стационардык мекемеде жашаган улгайган жаран үчүн:</w:t>
      </w:r>
    </w:p>
    <w:p w14:paraId="1FEBDEAE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36CA8BDC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мамлекеттик социалдык стационардык мекемеде жашагандыгын ырастоочу социалдык камсыздоо чөйрөсүндөгү ыйгарым укуктуу мамлекеттик органдын маалымкаты.</w:t>
      </w:r>
    </w:p>
    <w:p w14:paraId="136437D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15. Кылмыш ишинин же укук бузуу жөнүндө иштин алкагында чет өлкөлүк жаран, жарандыгы жок адам, качкын үчүн;</w:t>
      </w:r>
    </w:p>
    <w:p w14:paraId="06BDE595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башка мамлекеттин жарандыгын ырастаган паспорттун көчүрмөсү;</w:t>
      </w:r>
    </w:p>
    <w:p w14:paraId="3E1D2F64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жарандыгы жок адамдын же качкындын статусун ырастоочу документ.</w:t>
      </w:r>
    </w:p>
    <w:p w14:paraId="00AFD3E4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16. Кылмыш-жаза ишинин алкагында адамдарды сатуунун курмандыктары үчүн:</w:t>
      </w:r>
    </w:p>
    <w:p w14:paraId="74608D05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370EE5B0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адамдарды сатуунун курмандыгынын статусун ырастаган тергөөчүнүн же соттун процесстик актысы.</w:t>
      </w:r>
    </w:p>
    <w:p w14:paraId="518E7378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17. Инсандыгы кылмыш-жаза куугунтуктоо органдары тарабынан аныкталбаган адам үчүн кармалган адамдын, айыпкердин, шектүүнүн кылмыш-жаза куугунтуктоо органдары тарабынан инсандыгы аныкталбагандыгы жөнүндө тергөөчүнүн процесстик актысы.</w:t>
      </w:r>
    </w:p>
    <w:p w14:paraId="60F096F6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18. Жарандык иш боюнча доогер, администрациялык иш боюнча доогер статусу аныкталганга чейин;</w:t>
      </w:r>
    </w:p>
    <w:p w14:paraId="08DC4971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1) паспорттун же адамдын инсандыгын ырастаган башка документтин, анын ичинде "Түндүк" мобилдик тиркемеси аркылуу санариптик форматта алынган өздүк күбөлүктүн көчүрмөсү;</w:t>
      </w:r>
    </w:p>
    <w:p w14:paraId="05FA2103" w14:textId="77777777" w:rsidR="00D13AD9" w:rsidRDefault="00D13AD9">
      <w:pPr>
        <w:ind w:firstLine="567"/>
        <w:jc w:val="both"/>
      </w:pPr>
      <w:r>
        <w:rPr>
          <w:rFonts w:ascii="Arial" w:hAnsi="Arial" w:cs="Arial"/>
          <w:lang w:val="ky-KG"/>
        </w:rPr>
        <w:t>2) квалификациялуу юридикалык жардам алуу укугун ырастаган документ.</w:t>
      </w:r>
    </w:p>
    <w:p w14:paraId="67D122F7" w14:textId="77777777" w:rsidR="00D13AD9" w:rsidRDefault="00D13AD9">
      <w:r>
        <w:t> </w:t>
      </w:r>
    </w:p>
    <w:sectPr w:rsidR="00D13A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C0DF" w14:textId="77777777" w:rsidR="00FF7B89" w:rsidRDefault="00FF7B89" w:rsidP="00FF7B89">
      <w:r>
        <w:separator/>
      </w:r>
    </w:p>
  </w:endnote>
  <w:endnote w:type="continuationSeparator" w:id="0">
    <w:p w14:paraId="2182D135" w14:textId="77777777" w:rsidR="00FF7B89" w:rsidRDefault="00FF7B89" w:rsidP="00FF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A761" w14:textId="77777777" w:rsidR="00FF7B89" w:rsidRDefault="00FF7B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DBBF" w14:textId="37C47B3A" w:rsidR="00FF7B89" w:rsidRPr="00FF7B89" w:rsidRDefault="00FF7B89" w:rsidP="00FF7B89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A097" w14:textId="77777777" w:rsidR="00FF7B89" w:rsidRDefault="00FF7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BA88" w14:textId="77777777" w:rsidR="00FF7B89" w:rsidRDefault="00FF7B89" w:rsidP="00FF7B89">
      <w:r>
        <w:separator/>
      </w:r>
    </w:p>
  </w:footnote>
  <w:footnote w:type="continuationSeparator" w:id="0">
    <w:p w14:paraId="691AE0AB" w14:textId="77777777" w:rsidR="00FF7B89" w:rsidRDefault="00FF7B89" w:rsidP="00FF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7F6E" w14:textId="77777777" w:rsidR="00FF7B89" w:rsidRDefault="00FF7B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EF0" w14:textId="77777777" w:rsidR="00FF7B89" w:rsidRDefault="00FF7B89" w:rsidP="00FF7B89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Кыргыз Республикасынын Министрлер Кабинетинин 2023-жылдын 4-майындагы № 241 "Мамлекет кепилдеген юридикалык жардам системасынын субъекттеринин өз ара аракеттенүү тартибин жана Квалификациялуу юридикалык жардам алууга адамдын укугун ырастоочу документтердин тизмегин бекитүү жөнүндө" токтому</w:t>
    </w:r>
  </w:p>
  <w:p w14:paraId="2A37B45D" w14:textId="51154352" w:rsidR="00FF7B89" w:rsidRPr="00FF7B89" w:rsidRDefault="00FF7B89" w:rsidP="00FF7B89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E1E3" w14:textId="77777777" w:rsidR="00FF7B89" w:rsidRDefault="00FF7B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D9"/>
    <w:rsid w:val="00C05AEF"/>
    <w:rsid w:val="00D13AD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46FE"/>
  <w15:chartTrackingRefBased/>
  <w15:docId w15:val="{4966D8A1-5463-4F6C-A283-53102F1C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7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B8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7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B8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412" TargetMode="External"/><Relationship Id="rId13" Type="http://schemas.openxmlformats.org/officeDocument/2006/relationships/hyperlink" Target="https://cbd.minjust.gov.kg/12786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cbd.minjust.gov.kg/112412" TargetMode="External"/><Relationship Id="rId12" Type="http://schemas.openxmlformats.org/officeDocument/2006/relationships/hyperlink" Target="https://cbd.minjust.gov.kg/160146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15784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16017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127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bd.minjust.gov.kg/11230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2301" TargetMode="External"/><Relationship Id="rId14" Type="http://schemas.openxmlformats.org/officeDocument/2006/relationships/hyperlink" Target="https://cbd.minjust.gov.kg/1278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2024-04-08T05:12:00Z</dcterms:created>
  <dcterms:modified xsi:type="dcterms:W3CDTF">2024-04-08T05:12:00Z</dcterms:modified>
</cp:coreProperties>
</file>